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D5" w:rsidRPr="00616665" w:rsidRDefault="00C95963" w:rsidP="00B07BD5">
      <w:pPr>
        <w:spacing w:after="0" w:line="240" w:lineRule="auto"/>
        <w:ind w:right="1985"/>
        <w:rPr>
          <w:rFonts w:ascii="Microsoft Sans Serif" w:eastAsia="Times New Roman" w:hAnsi="Microsoft Sans Serif" w:cs="Microsoft Sans Serif"/>
          <w:b/>
          <w:bCs/>
          <w:sz w:val="44"/>
          <w:szCs w:val="44"/>
          <w:lang w:eastAsia="en-AU"/>
        </w:rPr>
      </w:pPr>
      <w:r>
        <w:rPr>
          <w:rFonts w:ascii="Microsoft Sans Serif" w:eastAsia="Times New Roman" w:hAnsi="Microsoft Sans Serif" w:cs="Microsoft Sans Serif"/>
          <w:b/>
          <w:bCs/>
          <w:sz w:val="44"/>
          <w:szCs w:val="44"/>
          <w:lang w:eastAsia="en-AU"/>
        </w:rPr>
        <w:t>Answer</w:t>
      </w:r>
      <w:r w:rsidR="00FF06A2">
        <w:rPr>
          <w:rFonts w:ascii="Microsoft Sans Serif" w:eastAsia="Times New Roman" w:hAnsi="Microsoft Sans Serif" w:cs="Microsoft Sans Serif"/>
          <w:b/>
          <w:bCs/>
          <w:sz w:val="44"/>
          <w:szCs w:val="44"/>
          <w:lang w:eastAsia="en-AU"/>
        </w:rPr>
        <w:t xml:space="preserve">s </w:t>
      </w:r>
      <w:bookmarkStart w:id="0" w:name="_GoBack"/>
      <w:bookmarkEnd w:id="0"/>
      <w:r>
        <w:rPr>
          <w:rFonts w:ascii="Microsoft Sans Serif" w:eastAsia="Times New Roman" w:hAnsi="Microsoft Sans Serif" w:cs="Microsoft Sans Serif"/>
          <w:b/>
          <w:bCs/>
          <w:sz w:val="44"/>
          <w:szCs w:val="44"/>
          <w:lang w:eastAsia="en-AU"/>
        </w:rPr>
        <w:t xml:space="preserve">to </w:t>
      </w:r>
      <w:r w:rsidR="00B07BD5" w:rsidRPr="00616665">
        <w:rPr>
          <w:rFonts w:ascii="Microsoft Sans Serif" w:eastAsia="Times New Roman" w:hAnsi="Microsoft Sans Serif" w:cs="Microsoft Sans Serif"/>
          <w:b/>
          <w:bCs/>
          <w:sz w:val="44"/>
          <w:szCs w:val="44"/>
          <w:lang w:eastAsia="en-AU"/>
        </w:rPr>
        <w:t>Idiom</w:t>
      </w:r>
      <w:r>
        <w:rPr>
          <w:rFonts w:ascii="Microsoft Sans Serif" w:eastAsia="Times New Roman" w:hAnsi="Microsoft Sans Serif" w:cs="Microsoft Sans Serif"/>
          <w:b/>
          <w:bCs/>
          <w:sz w:val="44"/>
          <w:szCs w:val="44"/>
          <w:lang w:eastAsia="en-AU"/>
        </w:rPr>
        <w:t>s</w:t>
      </w:r>
      <w:r w:rsidR="00B07BD5" w:rsidRPr="00616665">
        <w:rPr>
          <w:rFonts w:ascii="Microsoft Sans Serif" w:eastAsia="Times New Roman" w:hAnsi="Microsoft Sans Serif" w:cs="Microsoft Sans Serif"/>
          <w:b/>
          <w:bCs/>
          <w:sz w:val="44"/>
          <w:szCs w:val="44"/>
          <w:lang w:eastAsia="en-AU"/>
        </w:rPr>
        <w:t xml:space="preserve"> Quiz</w:t>
      </w:r>
    </w:p>
    <w:p w:rsidR="00B07BD5" w:rsidRPr="00B07BD5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lang w:val="en"/>
        </w:rPr>
      </w:pPr>
      <w:r w:rsidRPr="00B07BD5">
        <w:rPr>
          <w:rStyle w:val="hgkelc"/>
          <w:rFonts w:ascii="Microsoft Sans Serif" w:hAnsi="Microsoft Sans Serif" w:cs="Microsoft Sans Serif"/>
          <w:lang w:val="en"/>
        </w:rPr>
        <w:t>Chinwag, 3 September 2024</w:t>
      </w:r>
    </w:p>
    <w:p w:rsidR="00B07BD5" w:rsidRPr="00B07BD5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</w:p>
    <w:p w:rsidR="00B07BD5" w:rsidRPr="00B07BD5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</w:p>
    <w:p w:rsidR="00B07BD5" w:rsidRPr="00B47168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</w:pPr>
      <w:r w:rsidRPr="00B47168"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  <w:t>A bird in the hand is worth two in the bush</w:t>
      </w:r>
    </w:p>
    <w:p w:rsidR="00B07BD5" w:rsidRPr="00B07BD5" w:rsidRDefault="00B07BD5" w:rsidP="00B47168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</w:pP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This idiom means it is better to have something </w:t>
      </w:r>
      <w:r w:rsidR="00DC703F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in hand and </w:t>
      </w: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certain</w:t>
      </w:r>
      <w:r w:rsidR="00DC703F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, </w:t>
      </w:r>
      <w:r w:rsidR="00B47168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rather </w:t>
      </w: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than the possibility of something greater that may never materialize. </w:t>
      </w:r>
      <w:r w:rsidR="00B47168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(</w:t>
      </w:r>
      <w:r w:rsidR="00B47168" w:rsidRPr="00B47168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Be content with what you have than to risk losing everything by seeking to get more</w:t>
      </w:r>
      <w:r w:rsidR="00B47168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.)</w:t>
      </w:r>
    </w:p>
    <w:p w:rsidR="002276D9" w:rsidRDefault="002276D9" w:rsidP="002276D9">
      <w:pPr>
        <w:spacing w:before="60" w:after="60" w:line="240" w:lineRule="auto"/>
        <w:rPr>
          <w:rStyle w:val="hgkelc"/>
          <w:rFonts w:ascii="Microsoft Sans Serif" w:hAnsi="Microsoft Sans Serif" w:cs="Microsoft Sans Serif"/>
          <w:b/>
          <w:color w:val="8A0000"/>
          <w:sz w:val="24"/>
          <w:szCs w:val="24"/>
          <w:lang w:val="en"/>
        </w:rPr>
      </w:pPr>
    </w:p>
    <w:p w:rsidR="00B07BD5" w:rsidRPr="00B47168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</w:pPr>
      <w:r w:rsidRPr="00B47168"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  <w:t>A drop of a hat</w:t>
      </w:r>
    </w:p>
    <w:p w:rsidR="00B07BD5" w:rsidRPr="00B07BD5" w:rsidRDefault="00B07BD5" w:rsidP="00B07BD5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</w:pP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To do something at the drop of a hat means to do something without delay.</w:t>
      </w:r>
    </w:p>
    <w:p w:rsidR="002276D9" w:rsidRDefault="002276D9" w:rsidP="002276D9">
      <w:pPr>
        <w:spacing w:before="60" w:after="60" w:line="240" w:lineRule="auto"/>
        <w:rPr>
          <w:rStyle w:val="hgkelc"/>
          <w:rFonts w:ascii="Microsoft Sans Serif" w:hAnsi="Microsoft Sans Serif" w:cs="Microsoft Sans Serif"/>
          <w:b/>
          <w:color w:val="8A0000"/>
          <w:sz w:val="24"/>
          <w:szCs w:val="24"/>
          <w:lang w:val="en"/>
        </w:rPr>
      </w:pPr>
    </w:p>
    <w:p w:rsidR="00B07BD5" w:rsidRPr="00B47168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</w:pPr>
      <w:r w:rsidRPr="00B47168"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  <w:t>Back to the drawing board</w:t>
      </w:r>
    </w:p>
    <w:p w:rsidR="00B07BD5" w:rsidRPr="00B07BD5" w:rsidRDefault="00B07BD5" w:rsidP="00B07BD5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</w:pP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Returning </w:t>
      </w:r>
      <w:r w:rsidR="004D0CE2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(back) </w:t>
      </w: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to the drawing board is another way </w:t>
      </w:r>
      <w:r w:rsidR="00C95963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of saying </w:t>
      </w: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it is necessary to restart a process from the beginning. </w:t>
      </w:r>
    </w:p>
    <w:p w:rsidR="002276D9" w:rsidRDefault="002276D9" w:rsidP="002276D9">
      <w:pPr>
        <w:spacing w:before="60" w:after="60" w:line="240" w:lineRule="auto"/>
        <w:rPr>
          <w:rStyle w:val="hgkelc"/>
          <w:rFonts w:ascii="Microsoft Sans Serif" w:hAnsi="Microsoft Sans Serif" w:cs="Microsoft Sans Serif"/>
          <w:b/>
          <w:color w:val="8A0000"/>
          <w:sz w:val="24"/>
          <w:szCs w:val="24"/>
          <w:lang w:val="en"/>
        </w:rPr>
      </w:pPr>
    </w:p>
    <w:p w:rsidR="00B07BD5" w:rsidRPr="00B47168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</w:pPr>
      <w:r w:rsidRPr="00B47168"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  <w:t>Cut corners</w:t>
      </w:r>
    </w:p>
    <w:p w:rsidR="00B07BD5" w:rsidRDefault="00B07BD5" w:rsidP="002276D9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</w:pP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To cut corners means to achieve something hastily or inexpensively by lea</w:t>
      </w:r>
      <w:r w:rsidR="004D0CE2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v</w:t>
      </w: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ing out some necessary steps. </w:t>
      </w:r>
    </w:p>
    <w:p w:rsidR="002276D9" w:rsidRDefault="002276D9" w:rsidP="002276D9">
      <w:pPr>
        <w:spacing w:before="60" w:after="6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</w:pPr>
    </w:p>
    <w:p w:rsidR="00B07BD5" w:rsidRPr="00B47168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</w:pPr>
      <w:r w:rsidRPr="00B47168"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  <w:t>Head in the clouds</w:t>
      </w:r>
    </w:p>
    <w:p w:rsidR="00B07BD5" w:rsidRPr="00B07BD5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People with their heads in the clouds are </w:t>
      </w:r>
      <w:r w:rsidR="004D0CE2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aloof (</w:t>
      </w: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detached</w:t>
      </w:r>
      <w:r w:rsidR="004D0CE2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 or remote) </w:t>
      </w:r>
      <w:r w:rsidRPr="00B07BD5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to their surroundings or present situation.</w:t>
      </w:r>
    </w:p>
    <w:p w:rsidR="00B07BD5" w:rsidRPr="00B07BD5" w:rsidRDefault="00B07BD5" w:rsidP="002276D9">
      <w:pPr>
        <w:spacing w:before="60" w:after="6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</w:p>
    <w:p w:rsidR="00B07BD5" w:rsidRPr="00B47168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</w:pPr>
      <w:r w:rsidRPr="00B47168"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  <w:t>You can’t judge a book by its cover</w:t>
      </w:r>
    </w:p>
    <w:p w:rsidR="00B07BD5" w:rsidRPr="002276D9" w:rsidRDefault="00B07BD5" w:rsidP="00B07BD5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</w:pPr>
      <w:r w:rsidRPr="002276D9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This idiom means you should not assume you know </w:t>
      </w:r>
      <w:r w:rsidR="004D0CE2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about </w:t>
      </w:r>
      <w:r w:rsidRPr="002276D9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something </w:t>
      </w:r>
      <w:r w:rsidR="004D0CE2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or someone </w:t>
      </w:r>
      <w:r w:rsidRPr="002276D9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based solely on outward appearance.</w:t>
      </w:r>
    </w:p>
    <w:p w:rsidR="00B07BD5" w:rsidRPr="002276D9" w:rsidRDefault="00B07BD5" w:rsidP="002276D9">
      <w:pPr>
        <w:spacing w:before="60" w:after="6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</w:p>
    <w:p w:rsidR="00B07BD5" w:rsidRPr="00B47168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</w:pPr>
      <w:r w:rsidRPr="00B47168"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  <w:t>Make a long story short</w:t>
      </w:r>
    </w:p>
    <w:p w:rsidR="00B07BD5" w:rsidRPr="002276D9" w:rsidRDefault="004D0CE2" w:rsidP="00B07BD5">
      <w:pPr>
        <w:spacing w:after="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To tell </w:t>
      </w:r>
      <w:r w:rsidR="00B07BD5" w:rsidRPr="002276D9">
        <w:rPr>
          <w:rFonts w:ascii="Microsoft Sans Serif" w:hAnsi="Microsoft Sans Serif" w:cs="Microsoft Sans Serif"/>
          <w:sz w:val="24"/>
          <w:szCs w:val="24"/>
        </w:rPr>
        <w:t>something briefly.</w:t>
      </w:r>
    </w:p>
    <w:p w:rsidR="00B07BD5" w:rsidRPr="002276D9" w:rsidRDefault="00B07BD5" w:rsidP="002276D9">
      <w:pPr>
        <w:spacing w:before="60" w:after="6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</w:p>
    <w:p w:rsidR="00B07BD5" w:rsidRPr="00B47168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</w:pPr>
      <w:r w:rsidRPr="00B47168"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  <w:t>Barking up the wrong tree</w:t>
      </w:r>
    </w:p>
    <w:p w:rsidR="00B07BD5" w:rsidRPr="002276D9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2276D9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To bark up the wrong tree means a person is following the wrong course of action. </w:t>
      </w:r>
      <w:r w:rsidR="00DC703F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(</w:t>
      </w:r>
      <w:r w:rsidRPr="002276D9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The phrase comes from </w:t>
      </w:r>
      <w:r w:rsidR="004D0CE2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a </w:t>
      </w:r>
      <w:r w:rsidRPr="002276D9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dog</w:t>
      </w:r>
      <w:r w:rsidR="004D0CE2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 </w:t>
      </w:r>
      <w:r w:rsidRPr="002276D9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barking up a tree looking for a cat when </w:t>
      </w:r>
      <w:r w:rsidR="002276D9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 xml:space="preserve">a </w:t>
      </w:r>
      <w:r w:rsidRPr="002276D9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cat is not there.</w:t>
      </w:r>
      <w:r w:rsidR="00DC703F">
        <w:rPr>
          <w:rFonts w:ascii="Microsoft Sans Serif" w:eastAsia="Times New Roman" w:hAnsi="Microsoft Sans Serif" w:cs="Microsoft Sans Serif"/>
          <w:sz w:val="24"/>
          <w:szCs w:val="24"/>
          <w:lang w:eastAsia="en-AU"/>
        </w:rPr>
        <w:t>)</w:t>
      </w:r>
    </w:p>
    <w:p w:rsidR="00B07BD5" w:rsidRPr="002276D9" w:rsidRDefault="00B07BD5" w:rsidP="002276D9">
      <w:pPr>
        <w:spacing w:before="60" w:after="6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</w:p>
    <w:p w:rsidR="00B07BD5" w:rsidRPr="00B47168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</w:pPr>
      <w:r w:rsidRPr="00B47168"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  <w:t>Break the ice</w:t>
      </w:r>
    </w:p>
    <w:p w:rsidR="00B07BD5" w:rsidRPr="002276D9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  <w:r w:rsidRPr="002276D9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Make people feel more comfortable</w:t>
      </w:r>
      <w:r w:rsidR="00C13C6B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. (</w:t>
      </w:r>
      <w:r w:rsidR="00DC703F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‘</w:t>
      </w:r>
      <w:r w:rsidR="00C13C6B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Let’s have a party game to break the ice.</w:t>
      </w:r>
      <w:r w:rsidR="00DC703F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’</w:t>
      </w:r>
      <w:r w:rsidR="00C13C6B"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  <w:t>)</w:t>
      </w:r>
    </w:p>
    <w:p w:rsidR="00B07BD5" w:rsidRPr="002276D9" w:rsidRDefault="00B07BD5" w:rsidP="002276D9">
      <w:pPr>
        <w:spacing w:before="60" w:after="60" w:line="240" w:lineRule="auto"/>
        <w:rPr>
          <w:rStyle w:val="hgkelc"/>
          <w:rFonts w:ascii="Microsoft Sans Serif" w:hAnsi="Microsoft Sans Serif" w:cs="Microsoft Sans Serif"/>
          <w:sz w:val="24"/>
          <w:szCs w:val="24"/>
          <w:lang w:val="en"/>
        </w:rPr>
      </w:pPr>
    </w:p>
    <w:p w:rsidR="00B07BD5" w:rsidRPr="00B47168" w:rsidRDefault="00B07BD5" w:rsidP="00B07BD5">
      <w:pPr>
        <w:spacing w:after="0" w:line="240" w:lineRule="auto"/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</w:pPr>
      <w:r w:rsidRPr="00B47168">
        <w:rPr>
          <w:rStyle w:val="hgkelc"/>
          <w:rFonts w:ascii="Microsoft Sans Serif" w:hAnsi="Microsoft Sans Serif" w:cs="Microsoft Sans Serif"/>
          <w:b/>
          <w:color w:val="8A0000"/>
          <w:sz w:val="28"/>
          <w:szCs w:val="28"/>
          <w:lang w:val="en"/>
        </w:rPr>
        <w:t>He’s a chip off the old block</w:t>
      </w:r>
    </w:p>
    <w:p w:rsidR="00B07BD5" w:rsidRPr="002276D9" w:rsidRDefault="002276D9" w:rsidP="00B07BD5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2276D9">
        <w:rPr>
          <w:rFonts w:ascii="Microsoft Sans Serif" w:hAnsi="Microsoft Sans Serif" w:cs="Microsoft Sans Serif"/>
          <w:sz w:val="24"/>
          <w:szCs w:val="24"/>
        </w:rPr>
        <w:t>The son is like the father.</w:t>
      </w:r>
    </w:p>
    <w:p w:rsidR="00B07BD5" w:rsidRPr="002276D9" w:rsidRDefault="00B07BD5" w:rsidP="002276D9">
      <w:pPr>
        <w:spacing w:before="60" w:after="60" w:line="240" w:lineRule="auto"/>
        <w:rPr>
          <w:rFonts w:ascii="Microsoft Sans Serif" w:hAnsi="Microsoft Sans Serif" w:cs="Microsoft Sans Serif"/>
          <w:sz w:val="24"/>
          <w:szCs w:val="24"/>
        </w:rPr>
      </w:pPr>
    </w:p>
    <w:sectPr w:rsidR="00B07BD5" w:rsidRPr="002276D9" w:rsidSect="00616665">
      <w:footerReference w:type="default" r:id="rId7"/>
      <w:pgSz w:w="11906" w:h="16838"/>
      <w:pgMar w:top="1440" w:right="1588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B4B" w:rsidRDefault="00DF4B4B" w:rsidP="002276D9">
      <w:pPr>
        <w:spacing w:after="0" w:line="240" w:lineRule="auto"/>
      </w:pPr>
      <w:r>
        <w:separator/>
      </w:r>
    </w:p>
  </w:endnote>
  <w:endnote w:type="continuationSeparator" w:id="0">
    <w:p w:rsidR="00DF4B4B" w:rsidRDefault="00DF4B4B" w:rsidP="00227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1239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276D9" w:rsidRDefault="002276D9" w:rsidP="002276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6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06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76D9" w:rsidRDefault="00227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B4B" w:rsidRDefault="00DF4B4B" w:rsidP="002276D9">
      <w:pPr>
        <w:spacing w:after="0" w:line="240" w:lineRule="auto"/>
      </w:pPr>
      <w:r>
        <w:separator/>
      </w:r>
    </w:p>
  </w:footnote>
  <w:footnote w:type="continuationSeparator" w:id="0">
    <w:p w:rsidR="00DF4B4B" w:rsidRDefault="00DF4B4B" w:rsidP="00227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12CD7"/>
    <w:multiLevelType w:val="multilevel"/>
    <w:tmpl w:val="DC74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24"/>
    <w:rsid w:val="002276D9"/>
    <w:rsid w:val="003E4E24"/>
    <w:rsid w:val="003F03B0"/>
    <w:rsid w:val="004D0CE2"/>
    <w:rsid w:val="00513083"/>
    <w:rsid w:val="00616665"/>
    <w:rsid w:val="0090124C"/>
    <w:rsid w:val="00B07BD5"/>
    <w:rsid w:val="00B47168"/>
    <w:rsid w:val="00C13C6B"/>
    <w:rsid w:val="00C95963"/>
    <w:rsid w:val="00DC703F"/>
    <w:rsid w:val="00DE6F9B"/>
    <w:rsid w:val="00DF4B4B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F29F2-0418-4A7E-8B5B-5BDDEFEB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3E4E24"/>
  </w:style>
  <w:style w:type="character" w:customStyle="1" w:styleId="jpfdse">
    <w:name w:val="jpfdse"/>
    <w:basedOn w:val="DefaultParagraphFont"/>
    <w:rsid w:val="003E4E24"/>
  </w:style>
  <w:style w:type="paragraph" w:styleId="BalloonText">
    <w:name w:val="Balloon Text"/>
    <w:basedOn w:val="Normal"/>
    <w:link w:val="BalloonTextChar"/>
    <w:uiPriority w:val="99"/>
    <w:semiHidden/>
    <w:unhideWhenUsed/>
    <w:rsid w:val="003E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E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7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6D9"/>
  </w:style>
  <w:style w:type="paragraph" w:styleId="Footer">
    <w:name w:val="footer"/>
    <w:basedOn w:val="Normal"/>
    <w:link w:val="FooterChar"/>
    <w:uiPriority w:val="99"/>
    <w:unhideWhenUsed/>
    <w:rsid w:val="002276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10</cp:revision>
  <cp:lastPrinted>2024-09-02T04:12:00Z</cp:lastPrinted>
  <dcterms:created xsi:type="dcterms:W3CDTF">2024-09-02T04:09:00Z</dcterms:created>
  <dcterms:modified xsi:type="dcterms:W3CDTF">2024-09-02T11:43:00Z</dcterms:modified>
</cp:coreProperties>
</file>